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13 мая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государственной службы и кадров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«Порядок поступления и прохождения государственной гражданской службы в Управлении Росреестра по Волгоградской области»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8(8442)33-01-82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ведения и повышения качества данных ЕГРН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 вопросам исправления реестровых ошибок в сведениях ЕГРН»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 (8442) 33-37-80 (3017)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14 мая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координации и анализа деятельности в учетно-регистрационной сфере проведут «горячую линию»: </w:t>
        <w:br/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«Государственный кадастровый учет объектов недвижимого имущества и государственная регистрация прав на недвижимое имущество»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телефонам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8(8442)33-01-75;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Камышинского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регистрации ранее учтенных объектов недвижимости»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8(84457)4-55-02;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Урюпинского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«Регистрация прав на недвижимое имущество и сделок с ним»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8(84442)4-09-28;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соблюдения земельного законодательства»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8(84442)4-12-08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межмуниципального отдела по Котельниковскому и Октябрьскому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«Корректировка сведений в ЕГРН»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 (84476) 3-33-80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15 мая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Михайловского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реализации комплексных кадастровых работ»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8(84463)2-01-47, 2-00-99, 2-04-31;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16 мая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отдела геодезии картографии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«Проведение комплексных кадастровых работ за счет внебюджетных средств»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8(8442)33-05-64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6678-F0E2-4205-9608-FB40722A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Application>LibreOffice/7.5.6.2$Linux_X86_64 LibreOffice_project/50$Build-2</Application>
  <AppVersion>15.0000</AppVersion>
  <Pages>2</Pages>
  <Words>266</Words>
  <Characters>1813</Characters>
  <CharactersWithSpaces>2065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2021-04-01T13:05:00Z</cp:lastPrinted>
  <dcterms:modified xsi:type="dcterms:W3CDTF">2025-05-12T13:28:43Z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