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br/>
        <w:t xml:space="preserve">Приоритетную задачу по проведению государственной кадастровой оценки на территории региона в 2026 году с использованием </w:t>
      </w:r>
      <w:r>
        <w:rPr>
          <w:rFonts w:ascii="Times New Roman" w:hAnsi="Times New Roman"/>
          <w:b/>
          <w:sz w:val="28"/>
          <w:szCs w:val="28"/>
        </w:rPr>
        <w:t>ФГИС ЕЦП НСПД обсудили на рабочем совещании в Волгоградском Росреестре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 на территории Волгоградской области запланировано проведение государственной кадастровой оценки в отношении всех земельных участков, учтенных в Едином государственном реестре недвижимости. 2025 год является подготовительным этапом к проведению государственной кадастровой оценки земельных участков нашего региона.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Управлении Росреестра по Волгоградской области 31.07.2025 состоялось совещание </w:t>
      </w:r>
      <w:r>
        <w:rPr>
          <w:rFonts w:cs="PT Astra Serif" w:ascii="PT Astra Serif" w:hAnsi="PT Astra Serif"/>
          <w:sz w:val="28"/>
          <w:szCs w:val="28"/>
        </w:rPr>
        <w:t xml:space="preserve">по вопросам, связанным с организацией работ </w:t>
        <w:br/>
        <w:t>по государственной кадастровой оценки на территории Волгоградской области в 2026 году с использованием федеральной информационной системы «Единая цифровая платформа «Национальная система пространственных данных»</w:t>
      </w:r>
      <w:r>
        <w:rPr>
          <w:rFonts w:ascii="Times New Roman" w:hAnsi="Times New Roman"/>
          <w:sz w:val="28"/>
          <w:szCs w:val="28"/>
        </w:rPr>
        <w:t xml:space="preserve"> (ФГИС ЕЦП НСПД)</w:t>
      </w:r>
      <w:r>
        <w:rPr>
          <w:rFonts w:cs="PT Astra Serif" w:ascii="PT Astra Serif" w:hAnsi="PT Astra Serif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участием представителей комитета по управлению государственным имуществом Волгоградской области, бюджетного учреждения, наделенного полномочиями по определению кадастровой стоимости на территории Волгоградской области и филиала ППК «Роскадастр» по Волгоградской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pacing w:val="2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Участники совещания обсудили подготовку к государственной кадастровой оценке 2026 года с учетом использования модулей</w:t>
      </w:r>
      <w:r>
        <w:rPr>
          <w:rFonts w:ascii="Times New Roman" w:hAnsi="Times New Roman"/>
          <w:sz w:val="28"/>
          <w:szCs w:val="28"/>
        </w:rPr>
        <w:t xml:space="preserve"> ФГИС ЕЦП НСПД, которая</w:t>
      </w:r>
      <w:r>
        <w:rPr>
          <w:rFonts w:ascii="Times New Roman" w:hAnsi="Times New Roman"/>
          <w:spacing w:val="2"/>
          <w:sz w:val="28"/>
          <w:szCs w:val="28"/>
          <w:shd w:fill="FFFFFF" w:val="clear"/>
        </w:rPr>
        <w:t xml:space="preserve"> станет единой платформой для проведения государственной кадастровой оценки и обеспечит доступность данных об объектах оценки.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pacing w:val="2"/>
          <w:sz w:val="28"/>
          <w:szCs w:val="28"/>
          <w:shd w:fill="FFFFFF" w:val="clear"/>
        </w:rPr>
      </w:pPr>
      <w:r>
        <w:rPr>
          <w:rFonts w:ascii="Times New Roman" w:hAnsi="Times New Roman"/>
          <w:spacing w:val="2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sz w:val="28"/>
          <w:szCs w:val="28"/>
          <w:shd w:fill="FFFFFF" w:val="clear"/>
        </w:rPr>
      </w:pPr>
      <w:r>
        <w:rPr>
          <w:rFonts w:ascii="Times New Roman" w:hAnsi="Times New Roman"/>
          <w:i/>
          <w:spacing w:val="2"/>
          <w:sz w:val="28"/>
          <w:szCs w:val="28"/>
          <w:shd w:fill="FFFFFF" w:val="clear"/>
        </w:rPr>
        <w:t xml:space="preserve">«От качества имеющихся данных зависит качество кадастровой оценки. Повысить эффективность процесса и избежать возникновения спорных вопросов помогает системная работа, которую Управление проводит совместно с бюджетным учреждением, комитетом </w:t>
        <w:br/>
        <w:t>по управлению государственным имуществом Волгоградской области и филиалом ППК «Роскадастр по Волгоградской области»,</w:t>
      </w:r>
      <w:r>
        <w:rPr>
          <w:rFonts w:ascii="Times New Roman" w:hAnsi="Times New Roman"/>
          <w:spacing w:val="2"/>
          <w:sz w:val="28"/>
          <w:szCs w:val="28"/>
          <w:shd w:fill="FFFFFF" w:val="clear"/>
        </w:rPr>
        <w:t xml:space="preserve"> - отметила заместитель руководителя Управления </w:t>
      </w:r>
      <w:r>
        <w:rPr>
          <w:rFonts w:ascii="Times New Roman" w:hAnsi="Times New Roman"/>
          <w:b/>
          <w:spacing w:val="2"/>
          <w:sz w:val="28"/>
          <w:szCs w:val="28"/>
          <w:shd w:fill="FFFFFF" w:val="clear"/>
        </w:rPr>
        <w:t>Наталья Коломыцева.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b442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3">
    <w:name w:val="Emphasis"/>
    <w:uiPriority w:val="20"/>
    <w:qFormat/>
    <w:rsid w:val="00e33a04"/>
    <w:rPr>
      <w:i/>
      <w:iCs/>
    </w:rPr>
  </w:style>
  <w:style w:type="character" w:styleId="Style14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31" w:customStyle="1">
    <w:name w:val="Заголовок 3 Знак"/>
    <w:basedOn w:val="DefaultParagraphFont"/>
    <w:uiPriority w:val="9"/>
    <w:semiHidden/>
    <w:qFormat/>
    <w:rsid w:val="009b442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5"/>
    <w:uiPriority w:val="99"/>
    <w:semiHidden/>
    <w:unhideWhenUsed/>
    <w:rsid w:val="006031dc"/>
    <w:pPr>
      <w:spacing w:before="0" w:after="12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Body Text Indent"/>
    <w:basedOn w:val="Normal"/>
    <w:link w:val="Style14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Application>LibreOffice/7.5.6.2$Linux_X86_64 LibreOffice_project/50$Build-2</Application>
  <AppVersion>15.0000</AppVersion>
  <Pages>1</Pages>
  <Words>228</Words>
  <Characters>1767</Characters>
  <CharactersWithSpaces>1988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2025-04-30T12:17:00Z</cp:lastPrinted>
  <dcterms:modified xsi:type="dcterms:W3CDTF">2025-07-31T15:39:00Z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