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42" w:rsidRDefault="007F0F4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194" w:rsidRDefault="00026194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C70" w:rsidRDefault="00DB5471" w:rsidP="000261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471">
        <w:rPr>
          <w:rFonts w:ascii="Times New Roman" w:hAnsi="Times New Roman" w:cs="Times New Roman"/>
          <w:b/>
          <w:sz w:val="28"/>
          <w:szCs w:val="28"/>
        </w:rPr>
        <w:t>О причинах приостановления учетно-регистрационных действий рассказали в Волгоградском Росреестр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026194" w:rsidRPr="00026194" w:rsidRDefault="00026194" w:rsidP="000261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B7A" w:rsidRDefault="00DB5471" w:rsidP="00DB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B5471">
        <w:rPr>
          <w:rFonts w:ascii="Times New Roman" w:hAnsi="Times New Roman" w:cs="Times New Roman"/>
          <w:sz w:val="28"/>
          <w:szCs w:val="28"/>
        </w:rPr>
        <w:t>межмуниципальном отделе по Котельниковскому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B5471">
        <w:rPr>
          <w:rFonts w:ascii="Times New Roman" w:hAnsi="Times New Roman" w:cs="Times New Roman"/>
          <w:sz w:val="28"/>
          <w:szCs w:val="28"/>
        </w:rPr>
        <w:t xml:space="preserve"> Октябрьскому районам Управления Росреестра по Волгоградской области одной из причин приостановления государственной регистрации перехода права собственности стала причина отсутствия документов, подтверждающих право общей долевой собственности покупателя на земельную долю в земельном участке сельскохозяйственного назначения.</w:t>
      </w:r>
    </w:p>
    <w:p w:rsidR="00C27B7A" w:rsidRDefault="00C27B7A" w:rsidP="00DB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471" w:rsidRDefault="00DB5471" w:rsidP="00DB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471">
        <w:rPr>
          <w:rFonts w:ascii="Times New Roman" w:hAnsi="Times New Roman" w:cs="Times New Roman"/>
          <w:sz w:val="28"/>
          <w:szCs w:val="28"/>
        </w:rPr>
        <w:t xml:space="preserve">В соответствии с п.1 ст.12 Федерального закона от 24.07.2002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5471">
        <w:rPr>
          <w:rFonts w:ascii="Times New Roman" w:hAnsi="Times New Roman" w:cs="Times New Roman"/>
          <w:sz w:val="28"/>
          <w:szCs w:val="28"/>
        </w:rPr>
        <w:t xml:space="preserve"> 101-ФЗ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471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47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5471">
        <w:rPr>
          <w:rFonts w:ascii="Times New Roman" w:hAnsi="Times New Roman" w:cs="Times New Roman"/>
          <w:sz w:val="28"/>
          <w:szCs w:val="28"/>
        </w:rPr>
        <w:t>К сделкам, совершаемым с долями в праве общей собственности на земельный участок из земель сельскохозяйственного назначения, применяются правила Гражданского кодекса Российской Федерации. В случае, если число участников долевой собственности на земельный участок из земель сельскохозяйственного назначения превышает пять, правила Гражданского кодекса Российской Федерации применяются с учетом особенностей, установленных настоящей статьей, а также статьями 13 и 14 настоящего Федерального закона. Без выделения земельного участка в счет земельной доли такой участник долевой собственности по своему усмотрению вправе завещать свою земельную долю, отказаться от права собственности на земельную долю, внести ее в уставный (складочный) капитал сельскохозяйственной организации, использующей земельный участок, находящийся в долевой собственности, или передать свою земельную долю в доверительное управление либо продать или подарить ее другому участнику долевой собственности, а также сельскохозяйственной организации или гражданину - члену крестьянского (фермерского) хозяйства, использующим земельный участок, находящийся в долевой собственности.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5471">
        <w:rPr>
          <w:rFonts w:ascii="Times New Roman" w:hAnsi="Times New Roman" w:cs="Times New Roman"/>
          <w:sz w:val="28"/>
          <w:szCs w:val="28"/>
        </w:rPr>
        <w:t>.</w:t>
      </w:r>
    </w:p>
    <w:p w:rsidR="00C27B7A" w:rsidRPr="00DB5471" w:rsidRDefault="00C27B7A" w:rsidP="00DB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471" w:rsidRDefault="00DB5471" w:rsidP="00DB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471">
        <w:rPr>
          <w:rFonts w:ascii="Times New Roman" w:hAnsi="Times New Roman" w:cs="Times New Roman"/>
          <w:sz w:val="28"/>
          <w:szCs w:val="28"/>
        </w:rPr>
        <w:t xml:space="preserve">Для устранения причин приостановления в органы регистрации необходимо предоставить документы, подтверждающие право покупателя на земельную долю в земельном участке сельскохозяйственного назначения, либо договор аренды земельного участка сельскохозяйственного назначения </w:t>
      </w:r>
      <w:r w:rsidRPr="00DB5471">
        <w:rPr>
          <w:rFonts w:ascii="Times New Roman" w:hAnsi="Times New Roman" w:cs="Times New Roman"/>
          <w:sz w:val="28"/>
          <w:szCs w:val="28"/>
        </w:rPr>
        <w:lastRenderedPageBreak/>
        <w:t>находящегося в использовании гражданина - члена крестьянского (фермерского) хозяйства.</w:t>
      </w:r>
    </w:p>
    <w:p w:rsidR="00C27B7A" w:rsidRPr="00DB5471" w:rsidRDefault="00C27B7A" w:rsidP="00DB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C70" w:rsidRPr="00026194" w:rsidRDefault="00DB5471" w:rsidP="00DB54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5471">
        <w:rPr>
          <w:rFonts w:ascii="Times New Roman" w:hAnsi="Times New Roman" w:cs="Times New Roman"/>
          <w:sz w:val="28"/>
          <w:szCs w:val="28"/>
        </w:rPr>
        <w:t xml:space="preserve"> Рекомендуем учитывать указанную информацию при подготовке документов для предоставления в орган регистрации прав, а при совершении сделок с объектами недвижимого имущества запрашивать актуальные сведения, содержащиеся в Едином государственном реестре недвижимости.</w:t>
      </w:r>
      <w:r w:rsidR="00CC2C70" w:rsidRPr="00026194">
        <w:rPr>
          <w:rFonts w:ascii="Times New Roman" w:hAnsi="Times New Roman" w:cs="Times New Roman"/>
        </w:rPr>
        <w:t xml:space="preserve"> </w:t>
      </w:r>
    </w:p>
    <w:p w:rsidR="001C447C" w:rsidRPr="001E34FC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A467BE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A467BE">
        <w:rPr>
          <w:rFonts w:ascii="Times New Roman" w:hAnsi="Times New Roman" w:cs="Times New Roman"/>
          <w:sz w:val="28"/>
          <w:szCs w:val="28"/>
        </w:rPr>
        <w:t>,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A467BE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A467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A467BE" w:rsidSect="00A46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6194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B62EA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4A97"/>
    <w:rsid w:val="00155BF4"/>
    <w:rsid w:val="00160C3C"/>
    <w:rsid w:val="00163637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4FC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4F49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43CB"/>
    <w:rsid w:val="00345163"/>
    <w:rsid w:val="00347E65"/>
    <w:rsid w:val="00354679"/>
    <w:rsid w:val="003572A7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31F9"/>
    <w:rsid w:val="00395919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3E1E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4F6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6F76DD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0F4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E7DB8"/>
    <w:rsid w:val="008F4B60"/>
    <w:rsid w:val="00901D0B"/>
    <w:rsid w:val="00914370"/>
    <w:rsid w:val="00914C33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2A3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467BE"/>
    <w:rsid w:val="00A5099B"/>
    <w:rsid w:val="00A5473A"/>
    <w:rsid w:val="00A55914"/>
    <w:rsid w:val="00A6364E"/>
    <w:rsid w:val="00A650D0"/>
    <w:rsid w:val="00A81AE1"/>
    <w:rsid w:val="00A83876"/>
    <w:rsid w:val="00A8567D"/>
    <w:rsid w:val="00A93E1D"/>
    <w:rsid w:val="00A94711"/>
    <w:rsid w:val="00A95A58"/>
    <w:rsid w:val="00A97923"/>
    <w:rsid w:val="00A97F85"/>
    <w:rsid w:val="00AA039F"/>
    <w:rsid w:val="00AA32D2"/>
    <w:rsid w:val="00AA3AA4"/>
    <w:rsid w:val="00AB0099"/>
    <w:rsid w:val="00AC462B"/>
    <w:rsid w:val="00AC6BBA"/>
    <w:rsid w:val="00AD010D"/>
    <w:rsid w:val="00AD3FA6"/>
    <w:rsid w:val="00AD45C1"/>
    <w:rsid w:val="00AD6D5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38D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13F72"/>
    <w:rsid w:val="00C2380F"/>
    <w:rsid w:val="00C27B7A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2C70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5471"/>
    <w:rsid w:val="00DC0673"/>
    <w:rsid w:val="00DD6183"/>
    <w:rsid w:val="00DD7F15"/>
    <w:rsid w:val="00DE140F"/>
    <w:rsid w:val="00DE5AF8"/>
    <w:rsid w:val="00DE701A"/>
    <w:rsid w:val="00DF2694"/>
    <w:rsid w:val="00DF3BC1"/>
    <w:rsid w:val="00DF477F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4C2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07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styleId="af">
    <w:name w:val="No Spacing"/>
    <w:uiPriority w:val="1"/>
    <w:qFormat/>
    <w:rsid w:val="00DB54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suyazova.a\Downloads\zab.j@r3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7E5EB-DE16-43DE-94B7-39A54F1F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2024-06-27T14:48:00Z</cp:lastPrinted>
  <dcterms:created xsi:type="dcterms:W3CDTF">2024-07-08T13:34:00Z</dcterms:created>
  <dcterms:modified xsi:type="dcterms:W3CDTF">2024-07-08T13:34:00Z</dcterms:modified>
</cp:coreProperties>
</file>