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9F" w:rsidRDefault="000E519F" w:rsidP="001565E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85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219pt;height:75.75pt;visibility:visible">
            <v:imagedata r:id="rId4" o:title=""/>
          </v:shape>
        </w:pict>
      </w:r>
    </w:p>
    <w:p w:rsidR="000E519F" w:rsidRDefault="000E519F">
      <w:pPr>
        <w:rPr>
          <w:b/>
          <w:bCs/>
        </w:rPr>
      </w:pPr>
    </w:p>
    <w:p w:rsidR="000E519F" w:rsidRDefault="000E519F">
      <w:pPr>
        <w:rPr>
          <w:b/>
          <w:bCs/>
        </w:rPr>
      </w:pPr>
      <w:r>
        <w:rPr>
          <w:b/>
          <w:bCs/>
        </w:rPr>
        <w:t>Более 1500 объектов недвижимости зарегистрировал Волгоградский Росреестр по «гаражной амнистии»</w:t>
      </w:r>
      <w:bookmarkStart w:id="0" w:name="_GoBack"/>
      <w:bookmarkEnd w:id="0"/>
    </w:p>
    <w:p w:rsidR="000E519F" w:rsidRDefault="000E519F">
      <w:r>
        <w:rPr>
          <w:b/>
          <w:bCs/>
        </w:rPr>
        <w:t>1155 земельных участков</w:t>
      </w:r>
      <w:r>
        <w:t xml:space="preserve"> (общей площадью 34 508,7 кв.м.) и </w:t>
      </w:r>
      <w:r>
        <w:rPr>
          <w:b/>
          <w:bCs/>
        </w:rPr>
        <w:t>508 гаражей</w:t>
      </w:r>
      <w:r>
        <w:t xml:space="preserve"> зарегистрировано по </w:t>
      </w:r>
      <w:r>
        <w:rPr>
          <w:b/>
          <w:bCs/>
        </w:rPr>
        <w:t>«гаражной амнистии»</w:t>
      </w:r>
      <w:r>
        <w:t> по состоянию на 27.07.2023.</w:t>
      </w:r>
    </w:p>
    <w:p w:rsidR="000E519F" w:rsidRDefault="000E519F">
      <w:r>
        <w:rPr>
          <w:i/>
          <w:iCs/>
        </w:rPr>
        <w:t xml:space="preserve">«Гаражная амнистия» предусматривает бесплатное предоставление земли под гараж и даёт возможность зарегистрировать право собственности на него в Едином государственном реестре недвижимости в упрощенном порядке», - подчеркнула </w:t>
      </w:r>
      <w:r>
        <w:rPr>
          <w:b/>
          <w:bCs/>
          <w:i/>
          <w:iCs/>
        </w:rPr>
        <w:t>Татьяна Кривова.</w:t>
      </w:r>
    </w:p>
    <w:sectPr w:rsidR="000E519F" w:rsidSect="00E8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035"/>
    <w:rsid w:val="00055035"/>
    <w:rsid w:val="000E519F"/>
    <w:rsid w:val="001565E0"/>
    <w:rsid w:val="00257B2D"/>
    <w:rsid w:val="003C083C"/>
    <w:rsid w:val="00E804DD"/>
    <w:rsid w:val="00FD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D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408</Characters>
  <Application>Microsoft Office Outlook</Application>
  <DocSecurity>0</DocSecurity>
  <Lines>0</Lines>
  <Paragraphs>0</Paragraphs>
  <ScaleCrop>false</ScaleCrop>
  <Company>rr-3435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NVKharyutina</cp:lastModifiedBy>
  <cp:revision>2</cp:revision>
  <dcterms:created xsi:type="dcterms:W3CDTF">2023-07-28T08:48:00Z</dcterms:created>
  <dcterms:modified xsi:type="dcterms:W3CDTF">2023-08-03T04:41:00Z</dcterms:modified>
</cp:coreProperties>
</file>