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345163" w:rsidRDefault="006B1A52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работы Управления Росреестра по Волгоградской области по взаимодействию с ВЦТО за 9 месяцев 2023 года</w:t>
      </w:r>
    </w:p>
    <w:p w:rsidR="006B1A52" w:rsidRDefault="006B1A52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A52" w:rsidRDefault="006B1A52" w:rsidP="006B1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52">
        <w:rPr>
          <w:rFonts w:ascii="Times New Roman" w:hAnsi="Times New Roman" w:cs="Times New Roman"/>
          <w:sz w:val="28"/>
          <w:szCs w:val="28"/>
        </w:rPr>
        <w:t>Ведомственный центр телефонного обслуживания Росреестра (ВЦТО) это одна из крупнейших площадок в Росс</w:t>
      </w:r>
      <w:r>
        <w:rPr>
          <w:rFonts w:ascii="Times New Roman" w:hAnsi="Times New Roman" w:cs="Times New Roman"/>
          <w:sz w:val="28"/>
          <w:szCs w:val="28"/>
        </w:rPr>
        <w:t xml:space="preserve">ии, которая обеспечивает прием </w:t>
      </w:r>
      <w:r w:rsidRPr="006B1A52">
        <w:rPr>
          <w:rFonts w:ascii="Times New Roman" w:hAnsi="Times New Roman" w:cs="Times New Roman"/>
          <w:sz w:val="28"/>
          <w:szCs w:val="28"/>
        </w:rPr>
        <w:t xml:space="preserve">и обработку обращений граждан по вопросам государственных услуг в сфере государственной регистрации прав и </w:t>
      </w:r>
      <w:r>
        <w:rPr>
          <w:rFonts w:ascii="Times New Roman" w:hAnsi="Times New Roman" w:cs="Times New Roman"/>
          <w:sz w:val="28"/>
          <w:szCs w:val="28"/>
        </w:rPr>
        <w:t xml:space="preserve">кадастрового учета, независимо </w:t>
      </w:r>
      <w:r w:rsidRPr="006B1A52">
        <w:rPr>
          <w:rFonts w:ascii="Times New Roman" w:hAnsi="Times New Roman" w:cs="Times New Roman"/>
          <w:sz w:val="28"/>
          <w:szCs w:val="28"/>
        </w:rPr>
        <w:t xml:space="preserve">от региона проживания. </w:t>
      </w:r>
    </w:p>
    <w:p w:rsidR="006B1A52" w:rsidRPr="006B1A52" w:rsidRDefault="006B1A52" w:rsidP="006B1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A52" w:rsidRDefault="006B1A52" w:rsidP="006B1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52">
        <w:rPr>
          <w:rFonts w:ascii="Times New Roman" w:hAnsi="Times New Roman" w:cs="Times New Roman"/>
          <w:sz w:val="28"/>
          <w:szCs w:val="28"/>
        </w:rPr>
        <w:t>Информация о возможности получения консультаций посредством ВЦТО размещена на всех информационных стендах структурных подразделений Управления, а также в офисах многофункциональных центров предоставления государственных и муниципальных услуг на территории Волгоградской области.</w:t>
      </w:r>
    </w:p>
    <w:p w:rsidR="006B1A52" w:rsidRPr="006B1A52" w:rsidRDefault="006B1A52" w:rsidP="006B1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A52" w:rsidRDefault="006B1A52" w:rsidP="006B1A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A52">
        <w:rPr>
          <w:rFonts w:ascii="Times New Roman" w:hAnsi="Times New Roman" w:cs="Times New Roman"/>
          <w:sz w:val="28"/>
          <w:szCs w:val="28"/>
        </w:rPr>
        <w:t>За 9 месяцев 2023 года в Управление Росреестра по Волгоградской области через ВЦТО поступило 507 запросов заявителей. Это на 19,5% меньше, чем за аналогичный период прошлого года (630), что свидетельствует о росте удовлетворенности качеством услуг и сервисов Росреестра. Большая часть вопросов касается консультирования в сфере осуществления учетно-регистрационных действий.</w:t>
      </w:r>
    </w:p>
    <w:p w:rsidR="006B1A52" w:rsidRPr="006B1A52" w:rsidRDefault="006B1A52" w:rsidP="006B1A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923" w:rsidRDefault="006B1A52" w:rsidP="006B1A5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A52">
        <w:rPr>
          <w:rFonts w:ascii="Times New Roman" w:hAnsi="Times New Roman" w:cs="Times New Roman"/>
          <w:sz w:val="28"/>
          <w:szCs w:val="28"/>
        </w:rPr>
        <w:t>Все вопросы и обращения рассмотрены в установленные сроки, ответы своевременно размещены в Единой системе регистрации и обработки обращений для последующего предоставления их заявителям.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E0D30" w:rsidRPr="00655FED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2023-10-19T12:34:00Z</dcterms:created>
  <dcterms:modified xsi:type="dcterms:W3CDTF">2023-10-23T13:36:00Z</dcterms:modified>
</cp:coreProperties>
</file>