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3318D8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Волгоградский Росреестр </w:t>
      </w:r>
      <w:r w:rsidR="004C4857">
        <w:rPr>
          <w:rFonts w:ascii="Times New Roman" w:hAnsi="Times New Roman" w:cs="Times New Roman"/>
          <w:b/>
          <w:sz w:val="28"/>
          <w:szCs w:val="28"/>
        </w:rPr>
        <w:t>за 8 месяцев на 13% перевыполнил целевой показатель по оцифровке землеустроительной документации</w:t>
      </w:r>
    </w:p>
    <w:p w:rsidR="003318D8" w:rsidRPr="001962F2" w:rsidRDefault="003318D8" w:rsidP="003318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4857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проектом </w:t>
      </w:r>
      <w:r w:rsidRPr="00D73615">
        <w:rPr>
          <w:rFonts w:ascii="Times New Roman" w:hAnsi="Times New Roman" w:cs="Times New Roman"/>
          <w:b/>
          <w:sz w:val="28"/>
          <w:szCs w:val="28"/>
        </w:rPr>
        <w:t>«Национальная система пространственных данных»</w:t>
      </w:r>
      <w:r w:rsidRPr="004C4857">
        <w:rPr>
          <w:rFonts w:ascii="Times New Roman" w:hAnsi="Times New Roman" w:cs="Times New Roman"/>
          <w:sz w:val="28"/>
          <w:szCs w:val="28"/>
        </w:rPr>
        <w:t xml:space="preserve"> до 01.01.2023 запланировано достижение значения показателя в размере 50% доли оцифрованных материалов государственного фонда данных, полученных в результате проведения землеустройства.</w:t>
      </w:r>
    </w:p>
    <w:p w:rsidR="004C4857" w:rsidRP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57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>В ГФДЗ Управления Росреестра по Во</w:t>
      </w:r>
      <w:bookmarkStart w:id="0" w:name="_GoBack"/>
      <w:bookmarkEnd w:id="0"/>
      <w:r w:rsidRPr="004C4857">
        <w:rPr>
          <w:rFonts w:ascii="Times New Roman" w:hAnsi="Times New Roman" w:cs="Times New Roman"/>
          <w:sz w:val="28"/>
          <w:szCs w:val="28"/>
        </w:rPr>
        <w:t xml:space="preserve">лгоградской области находится на хранении 313 019 единиц землеустроительной документации, из них 270713 документов открытого пользования. </w:t>
      </w:r>
    </w:p>
    <w:p w:rsidR="004C4857" w:rsidRP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57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По состоянию на 26.08.2022 переведено в электронный вид 186 462 единиц землеустроительной документации, хранящейся в ГФДЗ. Доля оцифрованных материалов ГФДЗ составляет 63,71% от общего количества документов, подлежащих сканированию. </w:t>
      </w:r>
    </w:p>
    <w:p w:rsidR="004C4857" w:rsidRP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76" w:rsidRPr="004C4857" w:rsidRDefault="004C4857" w:rsidP="004C48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4857">
        <w:rPr>
          <w:rFonts w:ascii="Times New Roman" w:hAnsi="Times New Roman" w:cs="Times New Roman"/>
          <w:sz w:val="28"/>
          <w:szCs w:val="28"/>
        </w:rPr>
        <w:t>"</w:t>
      </w:r>
      <w:r w:rsidRPr="004C4857">
        <w:rPr>
          <w:rFonts w:ascii="Times New Roman" w:hAnsi="Times New Roman" w:cs="Times New Roman"/>
          <w:i/>
          <w:sz w:val="28"/>
          <w:szCs w:val="28"/>
        </w:rPr>
        <w:t>Проведение данного мероприятия позволит увеличить доступность государственных услуг в электронном виде, сократить сроки и повысить качество предоставления государственных услуг</w:t>
      </w:r>
      <w:r w:rsidRPr="004C4857">
        <w:rPr>
          <w:rFonts w:ascii="Times New Roman" w:hAnsi="Times New Roman" w:cs="Times New Roman"/>
          <w:sz w:val="28"/>
          <w:szCs w:val="28"/>
        </w:rPr>
        <w:t>", - о</w:t>
      </w:r>
      <w:r w:rsidRPr="004C4857">
        <w:rPr>
          <w:rFonts w:ascii="Times New Roman" w:hAnsi="Times New Roman" w:cs="Times New Roman"/>
          <w:sz w:val="28"/>
          <w:szCs w:val="28"/>
        </w:rPr>
        <w:t>тметил член Общественного совета при Управлении,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857">
        <w:rPr>
          <w:rFonts w:ascii="Times New Roman" w:hAnsi="Times New Roman" w:cs="Times New Roman"/>
          <w:sz w:val="28"/>
          <w:szCs w:val="28"/>
        </w:rPr>
        <w:t xml:space="preserve">председатель НП "Волгоградская региональная коллегия оценщиков" </w:t>
      </w:r>
      <w:r w:rsidRPr="004C4857">
        <w:rPr>
          <w:rFonts w:ascii="Times New Roman" w:hAnsi="Times New Roman" w:cs="Times New Roman"/>
          <w:b/>
          <w:sz w:val="28"/>
          <w:szCs w:val="28"/>
        </w:rPr>
        <w:t>Глеб Гриценко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3C02" w:rsidRPr="004C4857" w:rsidRDefault="00783C02" w:rsidP="00283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857" w:rsidRDefault="004C4857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E727D"/>
    <w:rsid w:val="002F143A"/>
    <w:rsid w:val="002F3EA9"/>
    <w:rsid w:val="00326921"/>
    <w:rsid w:val="003318D8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C4857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3C02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73615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2022-09-02T07:23:00Z</dcterms:created>
  <dcterms:modified xsi:type="dcterms:W3CDTF">2022-09-02T07:23:00Z</dcterms:modified>
</cp:coreProperties>
</file>